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C9" w:rsidRDefault="00CD32C9">
      <w:pPr>
        <w:spacing w:line="288" w:lineRule="atLeast"/>
        <w:jc w:val="center"/>
        <w:rPr>
          <w:rFonts w:ascii="Arial" w:hAnsi="Arial" w:cs="Arial"/>
          <w:b/>
          <w:color w:val="000000"/>
          <w:sz w:val="28"/>
          <w:szCs w:val="28"/>
        </w:rPr>
      </w:pPr>
      <w:bookmarkStart w:id="0" w:name="_GoBack"/>
      <w:bookmarkEnd w:id="0"/>
      <w:r>
        <w:rPr>
          <w:rFonts w:ascii="Arial" w:hAnsi="Arial" w:cs="Arial"/>
          <w:b/>
          <w:color w:val="000000"/>
          <w:sz w:val="28"/>
          <w:szCs w:val="28"/>
        </w:rPr>
        <w:t>Yankee Division Historical Re-Enactment Group</w:t>
      </w:r>
    </w:p>
    <w:p w:rsidR="00CD32C9" w:rsidRDefault="00CD32C9">
      <w:pPr>
        <w:spacing w:line="288" w:lineRule="atLeast"/>
        <w:jc w:val="center"/>
        <w:rPr>
          <w:rFonts w:ascii="Arial" w:hAnsi="Arial" w:cs="Arial"/>
          <w:b/>
          <w:color w:val="000000"/>
          <w:sz w:val="28"/>
          <w:szCs w:val="28"/>
        </w:rPr>
      </w:pPr>
      <w:r>
        <w:rPr>
          <w:rFonts w:ascii="Arial" w:hAnsi="Arial" w:cs="Arial"/>
          <w:b/>
          <w:color w:val="000000"/>
          <w:sz w:val="28"/>
          <w:szCs w:val="28"/>
        </w:rPr>
        <w:t>“Organizational Operations”</w:t>
      </w:r>
    </w:p>
    <w:p w:rsidR="00CD32C9" w:rsidRDefault="00CD32C9">
      <w:pPr>
        <w:spacing w:line="288" w:lineRule="atLeast"/>
        <w:jc w:val="center"/>
        <w:rPr>
          <w:rFonts w:ascii="Arial" w:hAnsi="Arial" w:cs="Arial"/>
          <w:b/>
          <w:color w:val="000000"/>
          <w:sz w:val="28"/>
          <w:szCs w:val="28"/>
        </w:rPr>
      </w:pPr>
    </w:p>
    <w:p w:rsidR="00CD32C9" w:rsidRDefault="00CD32C9">
      <w:pPr>
        <w:spacing w:line="288" w:lineRule="atLeast"/>
        <w:rPr>
          <w:rFonts w:ascii="Arial" w:hAnsi="Arial" w:cs="Arial"/>
          <w:color w:val="000000"/>
          <w:sz w:val="16"/>
          <w:szCs w:val="16"/>
        </w:rPr>
      </w:pPr>
      <w:r>
        <w:rPr>
          <w:rFonts w:ascii="Arial" w:hAnsi="Arial" w:cs="Arial"/>
          <w:b/>
          <w:color w:val="000000"/>
          <w:sz w:val="16"/>
          <w:szCs w:val="16"/>
        </w:rPr>
        <w:t xml:space="preserve">Scope: </w:t>
      </w:r>
      <w:r>
        <w:rPr>
          <w:rFonts w:ascii="Arial" w:hAnsi="Arial" w:cs="Arial"/>
          <w:color w:val="000000"/>
          <w:sz w:val="16"/>
          <w:szCs w:val="16"/>
        </w:rPr>
        <w:t xml:space="preserve">This document serves at the operating procedure for the YD-HRG. It acts as the sub-list of by-laws.  All Articles, Instructions and guidelines in this “Organizational Operations” are pursuant to the YDHRG By-Laws and are required to be followed by all members of the YD-HRG. </w:t>
      </w:r>
      <w:r w:rsidR="00BA0C2B">
        <w:rPr>
          <w:rFonts w:ascii="Arial" w:hAnsi="Arial" w:cs="Arial"/>
          <w:color w:val="000000"/>
          <w:sz w:val="16"/>
          <w:szCs w:val="16"/>
        </w:rPr>
        <w:t>(</w:t>
      </w:r>
      <w:r w:rsidR="00BA0C2B" w:rsidRPr="00BA0C2B">
        <w:rPr>
          <w:rFonts w:ascii="Arial" w:hAnsi="Arial" w:cs="Arial"/>
          <w:i/>
          <w:iCs/>
          <w:color w:val="000000"/>
          <w:sz w:val="16"/>
          <w:szCs w:val="16"/>
        </w:rPr>
        <w:t>Updated by G. Devlin 0</w:t>
      </w:r>
      <w:r w:rsidR="00E83F0A">
        <w:rPr>
          <w:rFonts w:ascii="Arial" w:hAnsi="Arial" w:cs="Arial"/>
          <w:i/>
          <w:iCs/>
          <w:color w:val="000000"/>
          <w:sz w:val="16"/>
          <w:szCs w:val="16"/>
        </w:rPr>
        <w:t>1</w:t>
      </w:r>
      <w:r w:rsidR="00BA0C2B" w:rsidRPr="00BA0C2B">
        <w:rPr>
          <w:rFonts w:ascii="Arial" w:hAnsi="Arial" w:cs="Arial"/>
          <w:i/>
          <w:iCs/>
          <w:color w:val="000000"/>
          <w:sz w:val="16"/>
          <w:szCs w:val="16"/>
        </w:rPr>
        <w:t>/17/202</w:t>
      </w:r>
      <w:r w:rsidR="00E83F0A">
        <w:rPr>
          <w:rFonts w:ascii="Arial" w:hAnsi="Arial" w:cs="Arial"/>
          <w:i/>
          <w:iCs/>
          <w:color w:val="000000"/>
          <w:sz w:val="16"/>
          <w:szCs w:val="16"/>
        </w:rPr>
        <w:t>5</w:t>
      </w:r>
      <w:r w:rsidR="00BA0C2B">
        <w:rPr>
          <w:rFonts w:ascii="Arial" w:hAnsi="Arial" w:cs="Arial"/>
          <w:color w:val="000000"/>
          <w:sz w:val="16"/>
          <w:szCs w:val="16"/>
        </w:rPr>
        <w:t>)</w:t>
      </w:r>
      <w:r>
        <w:rPr>
          <w:rFonts w:ascii="Arial" w:hAnsi="Arial" w:cs="Arial"/>
          <w:color w:val="000000"/>
          <w:sz w:val="16"/>
          <w:szCs w:val="16"/>
        </w:rPr>
        <w:t xml:space="preserve"> </w:t>
      </w:r>
    </w:p>
    <w:p w:rsidR="00CD32C9" w:rsidRDefault="00CD32C9">
      <w:pPr>
        <w:spacing w:line="288" w:lineRule="atLeast"/>
        <w:rPr>
          <w:rFonts w:ascii="Arial" w:hAnsi="Arial" w:cs="Arial"/>
          <w:color w:val="000000"/>
          <w:sz w:val="16"/>
          <w:szCs w:val="16"/>
        </w:rPr>
      </w:pPr>
    </w:p>
    <w:p w:rsidR="00CD32C9" w:rsidRDefault="00CD32C9">
      <w:pPr>
        <w:spacing w:line="288" w:lineRule="atLeast"/>
        <w:rPr>
          <w:rFonts w:ascii="Arial" w:hAnsi="Arial" w:cs="Arial"/>
          <w:b/>
          <w:bCs/>
          <w:i/>
          <w:iCs/>
          <w:color w:val="000000"/>
        </w:rPr>
      </w:pPr>
      <w:r>
        <w:rPr>
          <w:rFonts w:ascii="Arial" w:hAnsi="Arial" w:cs="Arial"/>
          <w:b/>
          <w:bCs/>
          <w:i/>
          <w:iCs/>
          <w:color w:val="000000"/>
        </w:rPr>
        <w:t>ARTICLE</w:t>
      </w:r>
    </w:p>
    <w:p w:rsidR="00CD32C9" w:rsidRDefault="00CD32C9">
      <w:pPr>
        <w:spacing w:line="288" w:lineRule="atLeast"/>
      </w:pPr>
    </w:p>
    <w:p w:rsidR="00CD32C9" w:rsidRDefault="006B16FB">
      <w:pPr>
        <w:spacing w:line="288" w:lineRule="atLeast"/>
        <w:rPr>
          <w:rFonts w:ascii="Arial" w:hAnsi="Arial" w:cs="Arial"/>
          <w:b/>
          <w:i/>
          <w:color w:val="000000"/>
          <w:sz w:val="20"/>
          <w:szCs w:val="20"/>
        </w:rPr>
      </w:pPr>
      <w:r>
        <w:rPr>
          <w:rFonts w:ascii="Arial" w:hAnsi="Arial" w:cs="Arial"/>
          <w:b/>
          <w:i/>
          <w:color w:val="000000"/>
          <w:sz w:val="20"/>
          <w:szCs w:val="20"/>
        </w:rPr>
        <w:t>I</w:t>
      </w:r>
      <w:r w:rsidR="00CD32C9">
        <w:rPr>
          <w:rFonts w:ascii="Arial" w:hAnsi="Arial" w:cs="Arial"/>
          <w:b/>
          <w:i/>
          <w:color w:val="000000"/>
          <w:sz w:val="20"/>
          <w:szCs w:val="20"/>
        </w:rPr>
        <w:t>. Commissioned Officer’s</w:t>
      </w:r>
    </w:p>
    <w:p w:rsidR="00CD32C9" w:rsidRDefault="00CD32C9">
      <w:pPr>
        <w:numPr>
          <w:ilvl w:val="0"/>
          <w:numId w:val="17"/>
        </w:numPr>
        <w:spacing w:line="288" w:lineRule="atLeast"/>
        <w:rPr>
          <w:rFonts w:ascii="Arial" w:hAnsi="Arial" w:cs="Arial"/>
          <w:color w:val="000000"/>
          <w:sz w:val="20"/>
          <w:szCs w:val="20"/>
        </w:rPr>
      </w:pPr>
      <w:r>
        <w:rPr>
          <w:rFonts w:ascii="Arial" w:hAnsi="Arial" w:cs="Arial"/>
          <w:color w:val="000000"/>
          <w:sz w:val="20"/>
          <w:szCs w:val="20"/>
        </w:rPr>
        <w:t>Requirements</w:t>
      </w:r>
      <w:r w:rsidR="006B16FB">
        <w:rPr>
          <w:rFonts w:ascii="Arial" w:hAnsi="Arial" w:cs="Arial"/>
          <w:color w:val="000000"/>
          <w:sz w:val="20"/>
          <w:szCs w:val="20"/>
        </w:rPr>
        <w:t>:</w:t>
      </w:r>
      <w:r>
        <w:rPr>
          <w:rFonts w:ascii="Arial" w:hAnsi="Arial" w:cs="Arial"/>
          <w:color w:val="000000"/>
          <w:sz w:val="20"/>
          <w:szCs w:val="20"/>
        </w:rPr>
        <w:br/>
        <w:t xml:space="preserve">a. </w:t>
      </w:r>
      <w:r w:rsidR="00D357B9">
        <w:rPr>
          <w:rFonts w:ascii="Arial" w:hAnsi="Arial" w:cs="Arial"/>
          <w:color w:val="000000"/>
          <w:sz w:val="20"/>
          <w:szCs w:val="20"/>
        </w:rPr>
        <w:t>is</w:t>
      </w:r>
      <w:r>
        <w:rPr>
          <w:rFonts w:ascii="Arial" w:hAnsi="Arial" w:cs="Arial"/>
          <w:color w:val="000000"/>
          <w:sz w:val="20"/>
          <w:szCs w:val="20"/>
        </w:rPr>
        <w:t xml:space="preserve"> at least 21 years of age.</w:t>
      </w:r>
      <w:r>
        <w:rPr>
          <w:rFonts w:ascii="Arial" w:hAnsi="Arial" w:cs="Arial"/>
          <w:color w:val="000000"/>
          <w:sz w:val="20"/>
          <w:szCs w:val="20"/>
        </w:rPr>
        <w:br/>
        <w:t>b. Be an active and current paid member for at least 1 Year.</w:t>
      </w:r>
      <w:r>
        <w:rPr>
          <w:rFonts w:ascii="Arial" w:hAnsi="Arial" w:cs="Arial"/>
          <w:color w:val="000000"/>
          <w:sz w:val="20"/>
          <w:szCs w:val="20"/>
        </w:rPr>
        <w:br/>
        <w:t>c. Be an active and current member of the YDHRG with leadership experience.</w:t>
      </w:r>
    </w:p>
    <w:p w:rsidR="00E83F0A" w:rsidRPr="00BB3F7A" w:rsidRDefault="00E83F0A" w:rsidP="00E83F0A">
      <w:pPr>
        <w:spacing w:line="288" w:lineRule="atLeast"/>
        <w:ind w:left="720"/>
        <w:rPr>
          <w:rFonts w:ascii="Arial" w:hAnsi="Arial" w:cs="Arial"/>
          <w:color w:val="000000"/>
          <w:sz w:val="20"/>
          <w:szCs w:val="20"/>
        </w:rPr>
      </w:pPr>
      <w:r w:rsidRPr="00BB3F7A">
        <w:rPr>
          <w:rFonts w:ascii="Arial" w:hAnsi="Arial" w:cs="Arial"/>
          <w:color w:val="000000"/>
          <w:sz w:val="20"/>
          <w:szCs w:val="20"/>
        </w:rPr>
        <w:t>d. MUST be capable of Military Drill and Ceremony, Perform, Direct and Educate to include Manual of arms, Tent pitching</w:t>
      </w:r>
      <w:r w:rsidR="003558A1" w:rsidRPr="00BB3F7A">
        <w:rPr>
          <w:rFonts w:ascii="Arial" w:hAnsi="Arial" w:cs="Arial"/>
          <w:color w:val="000000"/>
          <w:sz w:val="20"/>
          <w:szCs w:val="20"/>
        </w:rPr>
        <w:t xml:space="preserve"> and Military Customs and Courtesies of the period.</w:t>
      </w:r>
    </w:p>
    <w:p w:rsidR="00CD32C9" w:rsidRPr="006B16FB" w:rsidRDefault="00CD32C9" w:rsidP="006B16FB">
      <w:pPr>
        <w:numPr>
          <w:ilvl w:val="0"/>
          <w:numId w:val="17"/>
        </w:numPr>
        <w:spacing w:line="288" w:lineRule="atLeast"/>
        <w:rPr>
          <w:rFonts w:ascii="Arial" w:hAnsi="Arial" w:cs="Arial"/>
          <w:color w:val="000000"/>
          <w:sz w:val="20"/>
          <w:szCs w:val="20"/>
        </w:rPr>
      </w:pPr>
      <w:r w:rsidRPr="00BB3F7A">
        <w:rPr>
          <w:rFonts w:ascii="Arial" w:hAnsi="Arial" w:cs="Arial"/>
          <w:color w:val="000000"/>
          <w:sz w:val="20"/>
          <w:szCs w:val="20"/>
        </w:rPr>
        <w:t>Term of Office</w:t>
      </w:r>
      <w:r w:rsidR="006B16FB" w:rsidRPr="00BB3F7A">
        <w:rPr>
          <w:rFonts w:ascii="Arial" w:hAnsi="Arial" w:cs="Arial"/>
          <w:color w:val="000000"/>
          <w:sz w:val="20"/>
          <w:szCs w:val="20"/>
        </w:rPr>
        <w:t>:</w:t>
      </w:r>
      <w:r>
        <w:rPr>
          <w:rFonts w:ascii="Arial" w:hAnsi="Arial" w:cs="Arial"/>
          <w:color w:val="000000"/>
          <w:sz w:val="20"/>
          <w:szCs w:val="20"/>
        </w:rPr>
        <w:br/>
        <w:t>a. The appointed term is 2 Years</w:t>
      </w:r>
      <w:r w:rsidR="003558A1">
        <w:rPr>
          <w:rFonts w:ascii="Arial" w:hAnsi="Arial" w:cs="Arial"/>
          <w:color w:val="000000"/>
          <w:sz w:val="20"/>
          <w:szCs w:val="20"/>
        </w:rPr>
        <w:t xml:space="preserve">, </w:t>
      </w:r>
      <w:r w:rsidR="003558A1" w:rsidRPr="00BB3F7A">
        <w:rPr>
          <w:rFonts w:ascii="Arial" w:hAnsi="Arial" w:cs="Arial"/>
          <w:color w:val="000000"/>
          <w:sz w:val="20"/>
          <w:szCs w:val="20"/>
        </w:rPr>
        <w:t>during the appointment of the serving Unit Commander</w:t>
      </w:r>
      <w:r w:rsidR="006B16FB" w:rsidRPr="00BB3F7A">
        <w:rPr>
          <w:rFonts w:ascii="Arial" w:hAnsi="Arial" w:cs="Arial"/>
          <w:color w:val="000000"/>
          <w:sz w:val="20"/>
          <w:szCs w:val="20"/>
        </w:rPr>
        <w:t>.</w:t>
      </w:r>
      <w:r w:rsidRPr="006B16FB">
        <w:rPr>
          <w:rFonts w:ascii="Arial" w:hAnsi="Arial" w:cs="Arial"/>
          <w:color w:val="000000"/>
          <w:sz w:val="20"/>
          <w:szCs w:val="20"/>
        </w:rPr>
        <w:br/>
        <w:t>a. Responsible for the operation, information, organization and supporting the Company commander</w:t>
      </w:r>
      <w:r w:rsidR="003558A1">
        <w:rPr>
          <w:rFonts w:ascii="Arial" w:hAnsi="Arial" w:cs="Arial"/>
          <w:color w:val="000000"/>
          <w:sz w:val="20"/>
          <w:szCs w:val="20"/>
        </w:rPr>
        <w:t xml:space="preserve"> “Unit Commander”</w:t>
      </w:r>
      <w:r w:rsidRPr="006B16FB">
        <w:rPr>
          <w:rFonts w:ascii="Arial" w:hAnsi="Arial" w:cs="Arial"/>
          <w:color w:val="000000"/>
          <w:sz w:val="20"/>
          <w:szCs w:val="20"/>
        </w:rPr>
        <w:t>.</w:t>
      </w:r>
    </w:p>
    <w:p w:rsidR="00CD32C9" w:rsidRDefault="00CD32C9" w:rsidP="00E07C6C">
      <w:pPr>
        <w:tabs>
          <w:tab w:val="num" w:pos="0"/>
        </w:tabs>
        <w:spacing w:line="288" w:lineRule="atLeast"/>
        <w:ind w:left="720"/>
        <w:rPr>
          <w:rFonts w:ascii="Arial" w:hAnsi="Arial" w:cs="Arial"/>
          <w:color w:val="000000"/>
          <w:sz w:val="20"/>
          <w:szCs w:val="20"/>
        </w:rPr>
      </w:pPr>
      <w:r>
        <w:rPr>
          <w:rFonts w:ascii="Arial" w:hAnsi="Arial" w:cs="Arial"/>
          <w:color w:val="000000"/>
          <w:sz w:val="20"/>
          <w:szCs w:val="20"/>
        </w:rPr>
        <w:t>b. Using good sound judgment to delegate duties to responsible subordinates for proper execution.</w:t>
      </w:r>
    </w:p>
    <w:p w:rsidR="00CD32C9" w:rsidRDefault="00CD32C9" w:rsidP="00E07C6C">
      <w:pPr>
        <w:tabs>
          <w:tab w:val="num" w:pos="0"/>
        </w:tabs>
        <w:spacing w:line="288" w:lineRule="atLeast"/>
        <w:ind w:left="720"/>
        <w:rPr>
          <w:rFonts w:ascii="Arial" w:hAnsi="Arial" w:cs="Arial"/>
          <w:color w:val="000000"/>
          <w:sz w:val="20"/>
          <w:szCs w:val="20"/>
        </w:rPr>
      </w:pPr>
      <w:r>
        <w:rPr>
          <w:rFonts w:ascii="Arial" w:hAnsi="Arial" w:cs="Arial"/>
          <w:color w:val="000000"/>
          <w:sz w:val="20"/>
          <w:szCs w:val="20"/>
        </w:rPr>
        <w:t xml:space="preserve">c. Assist Company </w:t>
      </w:r>
      <w:r w:rsidR="00D357B9">
        <w:rPr>
          <w:rFonts w:ascii="Arial" w:hAnsi="Arial" w:cs="Arial"/>
          <w:color w:val="000000"/>
          <w:sz w:val="20"/>
          <w:szCs w:val="20"/>
        </w:rPr>
        <w:t>Commander</w:t>
      </w:r>
      <w:r w:rsidR="003558A1">
        <w:rPr>
          <w:rFonts w:ascii="Arial" w:hAnsi="Arial" w:cs="Arial"/>
          <w:color w:val="000000"/>
          <w:sz w:val="20"/>
          <w:szCs w:val="20"/>
        </w:rPr>
        <w:t>,</w:t>
      </w:r>
      <w:r>
        <w:rPr>
          <w:rFonts w:ascii="Arial" w:hAnsi="Arial" w:cs="Arial"/>
          <w:color w:val="000000"/>
          <w:sz w:val="20"/>
          <w:szCs w:val="20"/>
        </w:rPr>
        <w:t xml:space="preserve"> </w:t>
      </w:r>
      <w:r w:rsidR="00D357B9">
        <w:rPr>
          <w:rFonts w:ascii="Arial" w:hAnsi="Arial" w:cs="Arial"/>
          <w:color w:val="000000"/>
          <w:sz w:val="20"/>
          <w:szCs w:val="20"/>
        </w:rPr>
        <w:t>generates</w:t>
      </w:r>
      <w:r>
        <w:rPr>
          <w:rFonts w:ascii="Arial" w:hAnsi="Arial" w:cs="Arial"/>
          <w:color w:val="000000"/>
          <w:sz w:val="20"/>
          <w:szCs w:val="20"/>
        </w:rPr>
        <w:t xml:space="preserve"> accurate authenticity &amp; good order amongst the membership.</w:t>
      </w:r>
      <w:r>
        <w:rPr>
          <w:rFonts w:ascii="Arial" w:hAnsi="Arial" w:cs="Arial"/>
          <w:color w:val="000000"/>
          <w:sz w:val="20"/>
          <w:szCs w:val="20"/>
        </w:rPr>
        <w:br/>
        <w:t xml:space="preserve">d. Maintain a professional attitude in the performance of </w:t>
      </w:r>
      <w:r w:rsidR="003558A1">
        <w:rPr>
          <w:rFonts w:ascii="Arial" w:hAnsi="Arial" w:cs="Arial"/>
          <w:color w:val="000000"/>
          <w:sz w:val="20"/>
          <w:szCs w:val="20"/>
        </w:rPr>
        <w:t xml:space="preserve">his/her </w:t>
      </w:r>
      <w:r>
        <w:rPr>
          <w:rFonts w:ascii="Arial" w:hAnsi="Arial" w:cs="Arial"/>
          <w:color w:val="000000"/>
          <w:sz w:val="20"/>
          <w:szCs w:val="20"/>
        </w:rPr>
        <w:t>duties</w:t>
      </w:r>
      <w:r w:rsidR="003558A1">
        <w:rPr>
          <w:rFonts w:ascii="Arial" w:hAnsi="Arial" w:cs="Arial"/>
          <w:color w:val="000000"/>
          <w:sz w:val="20"/>
          <w:szCs w:val="20"/>
        </w:rPr>
        <w:t>.</w:t>
      </w:r>
    </w:p>
    <w:p w:rsidR="00CD32C9" w:rsidRDefault="003558A1" w:rsidP="00E07C6C">
      <w:pPr>
        <w:tabs>
          <w:tab w:val="num" w:pos="0"/>
        </w:tabs>
        <w:spacing w:line="288" w:lineRule="atLeast"/>
        <w:ind w:left="720"/>
        <w:rPr>
          <w:rFonts w:ascii="Arial" w:hAnsi="Arial" w:cs="Arial"/>
          <w:color w:val="000000"/>
          <w:sz w:val="20"/>
          <w:szCs w:val="20"/>
        </w:rPr>
      </w:pPr>
      <w:r>
        <w:rPr>
          <w:rFonts w:ascii="Arial" w:hAnsi="Arial" w:cs="Arial"/>
          <w:color w:val="000000"/>
          <w:sz w:val="20"/>
          <w:szCs w:val="20"/>
        </w:rPr>
        <w:t>e. A</w:t>
      </w:r>
      <w:r w:rsidR="00CD32C9">
        <w:rPr>
          <w:rFonts w:ascii="Arial" w:hAnsi="Arial" w:cs="Arial"/>
          <w:color w:val="000000"/>
          <w:sz w:val="20"/>
          <w:szCs w:val="20"/>
        </w:rPr>
        <w:t>ll Officers are required to follow and obey the direction of the</w:t>
      </w:r>
      <w:r>
        <w:rPr>
          <w:rFonts w:ascii="Arial" w:hAnsi="Arial" w:cs="Arial"/>
          <w:color w:val="000000"/>
          <w:sz w:val="20"/>
          <w:szCs w:val="20"/>
        </w:rPr>
        <w:t xml:space="preserve"> Company Commander</w:t>
      </w:r>
      <w:r w:rsidR="00CD32C9">
        <w:rPr>
          <w:rFonts w:ascii="Arial" w:hAnsi="Arial" w:cs="Arial"/>
          <w:color w:val="000000"/>
          <w:sz w:val="20"/>
          <w:szCs w:val="20"/>
        </w:rPr>
        <w:t xml:space="preserve"> </w:t>
      </w:r>
      <w:r>
        <w:rPr>
          <w:rFonts w:ascii="Arial" w:hAnsi="Arial" w:cs="Arial"/>
          <w:color w:val="000000"/>
          <w:sz w:val="20"/>
          <w:szCs w:val="20"/>
        </w:rPr>
        <w:t>“</w:t>
      </w:r>
      <w:r w:rsidR="00CD32C9">
        <w:rPr>
          <w:rFonts w:ascii="Arial" w:hAnsi="Arial" w:cs="Arial"/>
          <w:color w:val="000000"/>
          <w:sz w:val="20"/>
          <w:szCs w:val="20"/>
        </w:rPr>
        <w:t>Unit Commander</w:t>
      </w:r>
      <w:r>
        <w:rPr>
          <w:rFonts w:ascii="Arial" w:hAnsi="Arial" w:cs="Arial"/>
          <w:color w:val="000000"/>
          <w:sz w:val="20"/>
          <w:szCs w:val="20"/>
        </w:rPr>
        <w:t>”</w:t>
      </w:r>
      <w:r w:rsidR="00CD32C9">
        <w:rPr>
          <w:rFonts w:ascii="Arial" w:hAnsi="Arial" w:cs="Arial"/>
          <w:color w:val="000000"/>
          <w:sz w:val="20"/>
          <w:szCs w:val="20"/>
        </w:rPr>
        <w:t xml:space="preserve"> and / or the E-Board as they may direct. </w:t>
      </w:r>
    </w:p>
    <w:p w:rsidR="00CD32C9" w:rsidRDefault="003558A1" w:rsidP="00E07C6C">
      <w:pPr>
        <w:tabs>
          <w:tab w:val="num" w:pos="0"/>
        </w:tabs>
        <w:spacing w:line="288" w:lineRule="atLeast"/>
        <w:ind w:left="720"/>
        <w:rPr>
          <w:rFonts w:ascii="Arial" w:hAnsi="Arial" w:cs="Arial"/>
          <w:color w:val="000000"/>
          <w:sz w:val="20"/>
          <w:szCs w:val="20"/>
        </w:rPr>
      </w:pPr>
      <w:r>
        <w:rPr>
          <w:rFonts w:ascii="Arial" w:hAnsi="Arial" w:cs="Arial"/>
          <w:color w:val="000000"/>
          <w:sz w:val="20"/>
          <w:szCs w:val="20"/>
        </w:rPr>
        <w:t>f. F</w:t>
      </w:r>
      <w:r w:rsidR="00CD32C9">
        <w:rPr>
          <w:rFonts w:ascii="Arial" w:hAnsi="Arial" w:cs="Arial"/>
          <w:color w:val="000000"/>
          <w:sz w:val="20"/>
          <w:szCs w:val="20"/>
        </w:rPr>
        <w:t xml:space="preserve">ailure to obey a </w:t>
      </w:r>
      <w:r>
        <w:rPr>
          <w:rFonts w:ascii="Arial" w:hAnsi="Arial" w:cs="Arial"/>
          <w:color w:val="000000"/>
          <w:sz w:val="20"/>
          <w:szCs w:val="20"/>
        </w:rPr>
        <w:t>senior officer or Officer in charge</w:t>
      </w:r>
      <w:r w:rsidR="00CD32C9">
        <w:rPr>
          <w:rFonts w:ascii="Arial" w:hAnsi="Arial" w:cs="Arial"/>
          <w:color w:val="000000"/>
          <w:sz w:val="20"/>
          <w:szCs w:val="20"/>
        </w:rPr>
        <w:t xml:space="preserve"> and / or the E-Board, will result in either removal of commission (return to PFC Status) granted by the E-Board or removal from the YDHRG.</w:t>
      </w:r>
    </w:p>
    <w:p w:rsidR="00CD32C9" w:rsidRDefault="00CD32C9">
      <w:pPr>
        <w:spacing w:line="288" w:lineRule="atLeast"/>
        <w:rPr>
          <w:rFonts w:ascii="Arial" w:hAnsi="Arial" w:cs="Arial"/>
          <w:color w:val="000000"/>
          <w:sz w:val="20"/>
          <w:szCs w:val="20"/>
        </w:rPr>
      </w:pPr>
      <w:r>
        <w:rPr>
          <w:rFonts w:ascii="Arial" w:hAnsi="Arial" w:cs="Arial"/>
          <w:color w:val="000000"/>
          <w:sz w:val="20"/>
          <w:szCs w:val="20"/>
        </w:rPr>
        <w:br/>
      </w:r>
      <w:r w:rsidR="006B16FB">
        <w:rPr>
          <w:rFonts w:ascii="Arial" w:hAnsi="Arial" w:cs="Arial"/>
          <w:b/>
          <w:color w:val="000000"/>
          <w:sz w:val="20"/>
          <w:szCs w:val="20"/>
        </w:rPr>
        <w:t>II</w:t>
      </w:r>
      <w:r>
        <w:rPr>
          <w:rFonts w:ascii="Arial" w:hAnsi="Arial" w:cs="Arial"/>
          <w:b/>
          <w:color w:val="000000"/>
          <w:sz w:val="20"/>
          <w:szCs w:val="20"/>
        </w:rPr>
        <w:t xml:space="preserve">. </w:t>
      </w:r>
      <w:r>
        <w:rPr>
          <w:rFonts w:ascii="Arial" w:hAnsi="Arial" w:cs="Arial"/>
          <w:b/>
          <w:i/>
          <w:color w:val="000000"/>
          <w:sz w:val="20"/>
          <w:szCs w:val="20"/>
        </w:rPr>
        <w:t>Document Release:</w:t>
      </w:r>
      <w:r>
        <w:rPr>
          <w:rFonts w:ascii="Arial" w:hAnsi="Arial" w:cs="Arial"/>
          <w:color w:val="000000"/>
          <w:sz w:val="20"/>
          <w:szCs w:val="20"/>
        </w:rPr>
        <w:t xml:space="preserve"> </w:t>
      </w:r>
    </w:p>
    <w:p w:rsidR="00CD32C9" w:rsidRDefault="00CD32C9">
      <w:pPr>
        <w:numPr>
          <w:ilvl w:val="0"/>
          <w:numId w:val="18"/>
        </w:numPr>
        <w:spacing w:line="288" w:lineRule="atLeast"/>
        <w:rPr>
          <w:rFonts w:ascii="Arial" w:hAnsi="Arial" w:cs="Arial"/>
          <w:color w:val="000000"/>
          <w:sz w:val="20"/>
          <w:szCs w:val="20"/>
        </w:rPr>
      </w:pPr>
      <w:r>
        <w:rPr>
          <w:rFonts w:ascii="Arial" w:hAnsi="Arial" w:cs="Arial"/>
          <w:color w:val="000000"/>
          <w:sz w:val="20"/>
          <w:szCs w:val="20"/>
        </w:rPr>
        <w:t>All Organizational Documents held by outgoing Officers are to be returned to the</w:t>
      </w:r>
      <w:r w:rsidR="003558A1">
        <w:rPr>
          <w:rFonts w:ascii="Arial" w:hAnsi="Arial" w:cs="Arial"/>
          <w:color w:val="000000"/>
          <w:sz w:val="20"/>
          <w:szCs w:val="20"/>
        </w:rPr>
        <w:t xml:space="preserve"> </w:t>
      </w:r>
      <w:r w:rsidR="003558A1" w:rsidRPr="00BB3F7A">
        <w:rPr>
          <w:rFonts w:ascii="Arial" w:hAnsi="Arial" w:cs="Arial"/>
          <w:color w:val="000000"/>
          <w:sz w:val="20"/>
          <w:szCs w:val="20"/>
        </w:rPr>
        <w:t>Company Commander and/or</w:t>
      </w:r>
      <w:r>
        <w:rPr>
          <w:rFonts w:ascii="Arial" w:hAnsi="Arial" w:cs="Arial"/>
          <w:color w:val="000000"/>
          <w:sz w:val="20"/>
          <w:szCs w:val="20"/>
        </w:rPr>
        <w:t xml:space="preserve"> E-Board, in case of death, removal from office by election, vote by the Board or voluntary retirement. These are to be returned within 30 days of leaving office.</w:t>
      </w:r>
    </w:p>
    <w:p w:rsidR="00CD32C9" w:rsidRDefault="00CD32C9">
      <w:pPr>
        <w:spacing w:line="288" w:lineRule="atLeast"/>
        <w:rPr>
          <w:rFonts w:ascii="Arial" w:hAnsi="Arial" w:cs="Arial"/>
          <w:color w:val="000000"/>
          <w:sz w:val="20"/>
          <w:szCs w:val="20"/>
        </w:rPr>
      </w:pPr>
      <w:r>
        <w:rPr>
          <w:rFonts w:ascii="Arial" w:hAnsi="Arial" w:cs="Arial"/>
          <w:color w:val="000000"/>
          <w:sz w:val="20"/>
          <w:szCs w:val="20"/>
        </w:rPr>
        <w:br/>
      </w:r>
      <w:r w:rsidR="006B16FB">
        <w:rPr>
          <w:rFonts w:ascii="Arial" w:hAnsi="Arial" w:cs="Arial"/>
          <w:b/>
          <w:color w:val="000000"/>
          <w:sz w:val="20"/>
          <w:szCs w:val="20"/>
        </w:rPr>
        <w:t>I</w:t>
      </w:r>
      <w:r>
        <w:rPr>
          <w:rFonts w:ascii="Arial" w:hAnsi="Arial" w:cs="Arial"/>
          <w:b/>
          <w:color w:val="000000"/>
          <w:sz w:val="20"/>
          <w:szCs w:val="20"/>
        </w:rPr>
        <w:t xml:space="preserve">II. </w:t>
      </w:r>
      <w:r>
        <w:rPr>
          <w:rFonts w:ascii="Arial" w:hAnsi="Arial" w:cs="Arial"/>
          <w:b/>
          <w:i/>
          <w:color w:val="000000"/>
          <w:sz w:val="20"/>
          <w:szCs w:val="20"/>
        </w:rPr>
        <w:t>Release of all Assets:</w:t>
      </w:r>
      <w:r>
        <w:rPr>
          <w:rFonts w:ascii="Arial" w:hAnsi="Arial" w:cs="Arial"/>
          <w:color w:val="000000"/>
          <w:sz w:val="20"/>
          <w:szCs w:val="20"/>
        </w:rPr>
        <w:t xml:space="preserve"> </w:t>
      </w:r>
    </w:p>
    <w:p w:rsidR="00CD32C9" w:rsidRDefault="00CD32C9">
      <w:pPr>
        <w:numPr>
          <w:ilvl w:val="0"/>
          <w:numId w:val="19"/>
        </w:numPr>
        <w:spacing w:line="288" w:lineRule="atLeast"/>
        <w:rPr>
          <w:rFonts w:ascii="Arial" w:hAnsi="Arial" w:cs="Arial"/>
          <w:color w:val="000000"/>
          <w:sz w:val="20"/>
          <w:szCs w:val="20"/>
        </w:rPr>
      </w:pPr>
      <w:r>
        <w:rPr>
          <w:rFonts w:ascii="Arial" w:hAnsi="Arial" w:cs="Arial"/>
          <w:color w:val="000000"/>
          <w:sz w:val="20"/>
          <w:szCs w:val="20"/>
        </w:rPr>
        <w:t xml:space="preserve">All </w:t>
      </w:r>
      <w:r w:rsidR="003558A1">
        <w:rPr>
          <w:rFonts w:ascii="Arial" w:hAnsi="Arial" w:cs="Arial"/>
          <w:color w:val="000000"/>
          <w:sz w:val="20"/>
          <w:szCs w:val="20"/>
        </w:rPr>
        <w:t>26</w:t>
      </w:r>
      <w:r>
        <w:rPr>
          <w:rFonts w:ascii="Arial" w:hAnsi="Arial" w:cs="Arial"/>
          <w:color w:val="000000"/>
          <w:sz w:val="20"/>
          <w:szCs w:val="20"/>
        </w:rPr>
        <w:t>YD</w:t>
      </w:r>
      <w:r w:rsidR="003558A1">
        <w:rPr>
          <w:rFonts w:ascii="Arial" w:hAnsi="Arial" w:cs="Arial"/>
          <w:color w:val="000000"/>
          <w:sz w:val="20"/>
          <w:szCs w:val="20"/>
        </w:rPr>
        <w:t>-</w:t>
      </w:r>
      <w:r>
        <w:rPr>
          <w:rFonts w:ascii="Arial" w:hAnsi="Arial" w:cs="Arial"/>
          <w:color w:val="000000"/>
          <w:sz w:val="20"/>
          <w:szCs w:val="20"/>
        </w:rPr>
        <w:t xml:space="preserve">HRG Assets held by outgoing Officers are to be returned to the E-Board, in case of death, removal from office, vote by the E-Board or voluntary retirement. </w:t>
      </w:r>
    </w:p>
    <w:p w:rsidR="00CD32C9" w:rsidRDefault="00CD32C9">
      <w:pPr>
        <w:numPr>
          <w:ilvl w:val="0"/>
          <w:numId w:val="19"/>
        </w:numPr>
        <w:spacing w:line="288" w:lineRule="atLeast"/>
        <w:rPr>
          <w:rFonts w:ascii="Arial" w:hAnsi="Arial" w:cs="Arial"/>
          <w:color w:val="000000"/>
          <w:sz w:val="20"/>
          <w:szCs w:val="20"/>
        </w:rPr>
      </w:pPr>
      <w:r>
        <w:rPr>
          <w:rFonts w:ascii="Arial" w:hAnsi="Arial" w:cs="Arial"/>
          <w:color w:val="000000"/>
          <w:sz w:val="20"/>
          <w:szCs w:val="20"/>
        </w:rPr>
        <w:t>These are to be returned within 30 days of leaving office.</w:t>
      </w:r>
    </w:p>
    <w:p w:rsidR="00CD32C9" w:rsidRDefault="00CD32C9">
      <w:pPr>
        <w:spacing w:line="288" w:lineRule="atLeast"/>
        <w:rPr>
          <w:rFonts w:ascii="Arial" w:hAnsi="Arial" w:cs="Arial"/>
          <w:color w:val="000000"/>
          <w:sz w:val="20"/>
          <w:szCs w:val="20"/>
        </w:rPr>
      </w:pPr>
    </w:p>
    <w:p w:rsidR="006B16FB" w:rsidRDefault="006B16FB" w:rsidP="006B16FB">
      <w:pPr>
        <w:spacing w:line="288" w:lineRule="atLeast"/>
        <w:rPr>
          <w:rFonts w:ascii="Arial" w:hAnsi="Arial" w:cs="Arial"/>
          <w:color w:val="000000"/>
          <w:sz w:val="20"/>
          <w:szCs w:val="20"/>
        </w:rPr>
      </w:pPr>
      <w:r>
        <w:rPr>
          <w:rFonts w:ascii="Arial" w:hAnsi="Arial" w:cs="Arial"/>
          <w:b/>
          <w:bCs/>
          <w:color w:val="000000"/>
          <w:sz w:val="20"/>
          <w:szCs w:val="20"/>
        </w:rPr>
        <w:t xml:space="preserve">IV. </w:t>
      </w:r>
      <w:r w:rsidR="00CD32C9">
        <w:rPr>
          <w:rFonts w:ascii="Arial" w:hAnsi="Arial" w:cs="Arial"/>
          <w:b/>
          <w:bCs/>
          <w:i/>
          <w:color w:val="000000"/>
          <w:sz w:val="20"/>
          <w:szCs w:val="20"/>
        </w:rPr>
        <w:t>Unit By-Laws</w:t>
      </w:r>
      <w:r>
        <w:rPr>
          <w:rFonts w:ascii="Arial" w:hAnsi="Arial" w:cs="Arial"/>
          <w:b/>
          <w:bCs/>
          <w:i/>
          <w:color w:val="000000"/>
          <w:sz w:val="20"/>
          <w:szCs w:val="20"/>
        </w:rPr>
        <w:t>:</w:t>
      </w:r>
      <w:r>
        <w:rPr>
          <w:rFonts w:ascii="Arial" w:hAnsi="Arial" w:cs="Arial"/>
          <w:color w:val="000000"/>
          <w:sz w:val="20"/>
          <w:szCs w:val="20"/>
        </w:rPr>
        <w:t xml:space="preserve"> </w:t>
      </w:r>
    </w:p>
    <w:p w:rsidR="006B16FB" w:rsidRDefault="00CD32C9" w:rsidP="006B16FB">
      <w:pPr>
        <w:numPr>
          <w:ilvl w:val="1"/>
          <w:numId w:val="19"/>
        </w:numPr>
        <w:spacing w:line="288" w:lineRule="atLeast"/>
        <w:rPr>
          <w:rFonts w:ascii="Arial" w:hAnsi="Arial" w:cs="Arial"/>
          <w:color w:val="000000"/>
          <w:sz w:val="20"/>
          <w:szCs w:val="20"/>
        </w:rPr>
      </w:pPr>
      <w:r>
        <w:rPr>
          <w:rFonts w:ascii="Arial" w:hAnsi="Arial" w:cs="Arial"/>
          <w:color w:val="000000"/>
          <w:sz w:val="20"/>
          <w:szCs w:val="20"/>
        </w:rPr>
        <w:t xml:space="preserve">A copy of current unit by-laws (if these differ from the </w:t>
      </w:r>
      <w:r w:rsidR="003558A1">
        <w:rPr>
          <w:rFonts w:ascii="Arial" w:hAnsi="Arial" w:cs="Arial"/>
          <w:color w:val="000000"/>
          <w:sz w:val="20"/>
          <w:szCs w:val="20"/>
        </w:rPr>
        <w:t>26</w:t>
      </w:r>
      <w:r>
        <w:rPr>
          <w:rFonts w:ascii="Arial" w:hAnsi="Arial" w:cs="Arial"/>
          <w:color w:val="000000"/>
          <w:sz w:val="20"/>
          <w:szCs w:val="20"/>
        </w:rPr>
        <w:t>YD</w:t>
      </w:r>
      <w:r w:rsidR="003558A1">
        <w:rPr>
          <w:rFonts w:ascii="Arial" w:hAnsi="Arial" w:cs="Arial"/>
          <w:color w:val="000000"/>
          <w:sz w:val="20"/>
          <w:szCs w:val="20"/>
        </w:rPr>
        <w:t>-</w:t>
      </w:r>
      <w:r>
        <w:rPr>
          <w:rFonts w:ascii="Arial" w:hAnsi="Arial" w:cs="Arial"/>
          <w:color w:val="000000"/>
          <w:sz w:val="20"/>
          <w:szCs w:val="20"/>
        </w:rPr>
        <w:t>HRG By-Laws) will be submitted along with an up</w:t>
      </w:r>
      <w:r w:rsidR="006B16FB">
        <w:rPr>
          <w:rFonts w:ascii="Arial" w:hAnsi="Arial" w:cs="Arial"/>
          <w:color w:val="000000"/>
          <w:sz w:val="20"/>
          <w:szCs w:val="20"/>
        </w:rPr>
        <w:t xml:space="preserve"> </w:t>
      </w:r>
      <w:r>
        <w:rPr>
          <w:rFonts w:ascii="Arial" w:hAnsi="Arial" w:cs="Arial"/>
          <w:color w:val="000000"/>
          <w:sz w:val="20"/>
          <w:szCs w:val="20"/>
        </w:rPr>
        <w:t>to date roster by January 1st of each year.</w:t>
      </w:r>
    </w:p>
    <w:p w:rsidR="00CD32C9" w:rsidRDefault="00CD32C9" w:rsidP="006B16FB">
      <w:pPr>
        <w:numPr>
          <w:ilvl w:val="1"/>
          <w:numId w:val="19"/>
        </w:numPr>
        <w:spacing w:line="288" w:lineRule="atLeast"/>
        <w:rPr>
          <w:rFonts w:ascii="Arial" w:hAnsi="Arial" w:cs="Arial"/>
          <w:color w:val="000000"/>
          <w:sz w:val="20"/>
          <w:szCs w:val="20"/>
        </w:rPr>
      </w:pPr>
      <w:r>
        <w:rPr>
          <w:rFonts w:ascii="Arial" w:hAnsi="Arial" w:cs="Arial"/>
          <w:color w:val="000000"/>
          <w:sz w:val="20"/>
          <w:szCs w:val="20"/>
        </w:rPr>
        <w:t>The unit will be responsible for keeping a record, log and agenda of its own activities and submitting that record to the E-Board at every E-Board Meeting.</w:t>
      </w:r>
    </w:p>
    <w:p w:rsidR="003558A1" w:rsidRDefault="003558A1" w:rsidP="003558A1">
      <w:pPr>
        <w:spacing w:line="288" w:lineRule="atLeast"/>
        <w:rPr>
          <w:rFonts w:ascii="Arial" w:hAnsi="Arial" w:cs="Arial"/>
          <w:color w:val="000000"/>
          <w:sz w:val="20"/>
          <w:szCs w:val="20"/>
        </w:rPr>
      </w:pPr>
    </w:p>
    <w:p w:rsidR="003558A1" w:rsidRDefault="003558A1" w:rsidP="003558A1">
      <w:pPr>
        <w:spacing w:line="288" w:lineRule="atLeast"/>
        <w:rPr>
          <w:rFonts w:ascii="Arial" w:hAnsi="Arial" w:cs="Arial"/>
          <w:color w:val="000000"/>
          <w:sz w:val="20"/>
          <w:szCs w:val="20"/>
        </w:rPr>
      </w:pPr>
    </w:p>
    <w:p w:rsidR="003558A1" w:rsidRDefault="003558A1" w:rsidP="003558A1">
      <w:pPr>
        <w:spacing w:line="288" w:lineRule="atLeast"/>
        <w:rPr>
          <w:rFonts w:ascii="Arial" w:hAnsi="Arial" w:cs="Arial"/>
          <w:color w:val="000000"/>
          <w:sz w:val="20"/>
          <w:szCs w:val="20"/>
        </w:rPr>
      </w:pPr>
    </w:p>
    <w:p w:rsidR="00CD32C9" w:rsidRDefault="00CD32C9">
      <w:pPr>
        <w:spacing w:line="288" w:lineRule="atLeast"/>
        <w:rPr>
          <w:rFonts w:ascii="Arial" w:hAnsi="Arial" w:cs="Arial"/>
          <w:color w:val="000000"/>
          <w:sz w:val="20"/>
          <w:szCs w:val="20"/>
        </w:rPr>
      </w:pPr>
    </w:p>
    <w:p w:rsidR="00CD32C9" w:rsidRDefault="006B16FB">
      <w:pPr>
        <w:spacing w:line="288" w:lineRule="atLeast"/>
        <w:rPr>
          <w:rFonts w:ascii="Arial" w:hAnsi="Arial" w:cs="Arial"/>
          <w:b/>
          <w:i/>
          <w:color w:val="000000"/>
          <w:sz w:val="20"/>
          <w:szCs w:val="20"/>
        </w:rPr>
      </w:pPr>
      <w:r>
        <w:rPr>
          <w:rFonts w:ascii="Arial" w:hAnsi="Arial" w:cs="Arial"/>
          <w:b/>
          <w:color w:val="000000"/>
          <w:sz w:val="20"/>
          <w:szCs w:val="20"/>
        </w:rPr>
        <w:lastRenderedPageBreak/>
        <w:t>VI</w:t>
      </w:r>
      <w:r w:rsidR="00CD32C9">
        <w:rPr>
          <w:rFonts w:ascii="Arial" w:hAnsi="Arial" w:cs="Arial"/>
          <w:b/>
          <w:color w:val="000000"/>
          <w:sz w:val="20"/>
          <w:szCs w:val="20"/>
        </w:rPr>
        <w:t xml:space="preserve">. </w:t>
      </w:r>
      <w:r w:rsidR="00CD32C9">
        <w:rPr>
          <w:rFonts w:ascii="Arial" w:hAnsi="Arial" w:cs="Arial"/>
          <w:b/>
          <w:i/>
          <w:color w:val="000000"/>
          <w:sz w:val="20"/>
          <w:szCs w:val="20"/>
        </w:rPr>
        <w:t>Other Societies</w:t>
      </w:r>
      <w:r>
        <w:rPr>
          <w:rFonts w:ascii="Arial" w:hAnsi="Arial" w:cs="Arial"/>
          <w:b/>
          <w:i/>
          <w:color w:val="000000"/>
          <w:sz w:val="20"/>
          <w:szCs w:val="20"/>
        </w:rPr>
        <w:t>:</w:t>
      </w:r>
    </w:p>
    <w:p w:rsidR="00CD32C9" w:rsidRDefault="00CD32C9">
      <w:pPr>
        <w:numPr>
          <w:ilvl w:val="0"/>
          <w:numId w:val="22"/>
        </w:numPr>
        <w:spacing w:line="288" w:lineRule="atLeast"/>
        <w:rPr>
          <w:rFonts w:ascii="Arial" w:hAnsi="Arial" w:cs="Arial"/>
          <w:color w:val="000000"/>
          <w:sz w:val="20"/>
          <w:szCs w:val="20"/>
        </w:rPr>
      </w:pPr>
      <w:r>
        <w:rPr>
          <w:rFonts w:ascii="Arial" w:hAnsi="Arial" w:cs="Arial"/>
          <w:color w:val="000000"/>
          <w:sz w:val="20"/>
          <w:szCs w:val="20"/>
        </w:rPr>
        <w:t>The </w:t>
      </w:r>
      <w:r w:rsidR="0095737E">
        <w:rPr>
          <w:rFonts w:ascii="Arial" w:hAnsi="Arial" w:cs="Arial"/>
          <w:color w:val="000000"/>
          <w:sz w:val="20"/>
          <w:szCs w:val="20"/>
        </w:rPr>
        <w:t>26</w:t>
      </w:r>
      <w:r>
        <w:rPr>
          <w:rFonts w:ascii="Arial" w:hAnsi="Arial" w:cs="Arial"/>
          <w:color w:val="000000"/>
          <w:sz w:val="20"/>
          <w:szCs w:val="20"/>
        </w:rPr>
        <w:t>YD</w:t>
      </w:r>
      <w:r w:rsidR="0095737E">
        <w:rPr>
          <w:rFonts w:ascii="Arial" w:hAnsi="Arial" w:cs="Arial"/>
          <w:color w:val="000000"/>
          <w:sz w:val="20"/>
          <w:szCs w:val="20"/>
        </w:rPr>
        <w:t>-</w:t>
      </w:r>
      <w:r>
        <w:rPr>
          <w:rFonts w:ascii="Arial" w:hAnsi="Arial" w:cs="Arial"/>
          <w:color w:val="000000"/>
          <w:sz w:val="20"/>
          <w:szCs w:val="20"/>
        </w:rPr>
        <w:t xml:space="preserve">HRG </w:t>
      </w:r>
      <w:r w:rsidR="00BA0C2B">
        <w:rPr>
          <w:rFonts w:ascii="Arial" w:hAnsi="Arial" w:cs="Arial"/>
          <w:color w:val="000000"/>
          <w:sz w:val="20"/>
          <w:szCs w:val="20"/>
        </w:rPr>
        <w:t xml:space="preserve">may </w:t>
      </w:r>
      <w:r>
        <w:rPr>
          <w:rFonts w:ascii="Arial" w:hAnsi="Arial" w:cs="Arial"/>
          <w:color w:val="000000"/>
          <w:sz w:val="20"/>
          <w:szCs w:val="20"/>
        </w:rPr>
        <w:t>recognize any society or organization, upon review, after said society has provided the </w:t>
      </w:r>
      <w:r w:rsidR="0095737E">
        <w:rPr>
          <w:rFonts w:ascii="Arial" w:hAnsi="Arial" w:cs="Arial"/>
          <w:color w:val="000000"/>
          <w:sz w:val="20"/>
          <w:szCs w:val="20"/>
        </w:rPr>
        <w:t>26</w:t>
      </w:r>
      <w:r>
        <w:rPr>
          <w:rFonts w:ascii="Arial" w:hAnsi="Arial" w:cs="Arial"/>
          <w:color w:val="000000"/>
          <w:sz w:val="20"/>
          <w:szCs w:val="20"/>
        </w:rPr>
        <w:t>YD</w:t>
      </w:r>
      <w:r w:rsidR="0095737E">
        <w:rPr>
          <w:rFonts w:ascii="Arial" w:hAnsi="Arial" w:cs="Arial"/>
          <w:color w:val="000000"/>
          <w:sz w:val="20"/>
          <w:szCs w:val="20"/>
        </w:rPr>
        <w:t>-</w:t>
      </w:r>
      <w:r>
        <w:rPr>
          <w:rFonts w:ascii="Arial" w:hAnsi="Arial" w:cs="Arial"/>
          <w:color w:val="000000"/>
          <w:sz w:val="20"/>
          <w:szCs w:val="20"/>
        </w:rPr>
        <w:t xml:space="preserve">HRG with a copy of their By-Laws, Safety &amp; Authenticity Regulations, and contact information for their officers, with the approval by the </w:t>
      </w:r>
      <w:r w:rsidR="0095737E">
        <w:rPr>
          <w:rFonts w:ascii="Arial" w:hAnsi="Arial" w:cs="Arial"/>
          <w:color w:val="000000"/>
          <w:sz w:val="20"/>
          <w:szCs w:val="20"/>
        </w:rPr>
        <w:t>26</w:t>
      </w:r>
      <w:r>
        <w:rPr>
          <w:rFonts w:ascii="Arial" w:hAnsi="Arial" w:cs="Arial"/>
          <w:color w:val="000000"/>
          <w:sz w:val="20"/>
          <w:szCs w:val="20"/>
        </w:rPr>
        <w:t>YD</w:t>
      </w:r>
      <w:r w:rsidR="0095737E">
        <w:rPr>
          <w:rFonts w:ascii="Arial" w:hAnsi="Arial" w:cs="Arial"/>
          <w:color w:val="000000"/>
          <w:sz w:val="20"/>
          <w:szCs w:val="20"/>
        </w:rPr>
        <w:t>-</w:t>
      </w:r>
      <w:r>
        <w:rPr>
          <w:rFonts w:ascii="Arial" w:hAnsi="Arial" w:cs="Arial"/>
          <w:color w:val="000000"/>
          <w:sz w:val="20"/>
          <w:szCs w:val="20"/>
        </w:rPr>
        <w:t xml:space="preserve">HRG. Any of these entities participating at </w:t>
      </w:r>
      <w:r w:rsidR="0095737E">
        <w:rPr>
          <w:rFonts w:ascii="Arial" w:hAnsi="Arial" w:cs="Arial"/>
          <w:color w:val="000000"/>
          <w:sz w:val="20"/>
          <w:szCs w:val="20"/>
        </w:rPr>
        <w:t>26</w:t>
      </w:r>
      <w:r>
        <w:rPr>
          <w:rFonts w:ascii="Arial" w:hAnsi="Arial" w:cs="Arial"/>
          <w:color w:val="000000"/>
          <w:sz w:val="20"/>
          <w:szCs w:val="20"/>
        </w:rPr>
        <w:t>YD</w:t>
      </w:r>
      <w:r w:rsidR="0095737E">
        <w:rPr>
          <w:rFonts w:ascii="Arial" w:hAnsi="Arial" w:cs="Arial"/>
          <w:color w:val="000000"/>
          <w:sz w:val="20"/>
          <w:szCs w:val="20"/>
        </w:rPr>
        <w:t>-</w:t>
      </w:r>
      <w:r>
        <w:rPr>
          <w:rFonts w:ascii="Arial" w:hAnsi="Arial" w:cs="Arial"/>
          <w:color w:val="000000"/>
          <w:sz w:val="20"/>
          <w:szCs w:val="20"/>
        </w:rPr>
        <w:t>HRG sponsored events will abide by the </w:t>
      </w:r>
      <w:r w:rsidR="0095737E">
        <w:rPr>
          <w:rFonts w:ascii="Arial" w:hAnsi="Arial" w:cs="Arial"/>
          <w:color w:val="000000"/>
          <w:sz w:val="20"/>
          <w:szCs w:val="20"/>
        </w:rPr>
        <w:t>26</w:t>
      </w:r>
      <w:r>
        <w:rPr>
          <w:rFonts w:ascii="Arial" w:hAnsi="Arial" w:cs="Arial"/>
          <w:color w:val="000000"/>
          <w:sz w:val="20"/>
          <w:szCs w:val="20"/>
        </w:rPr>
        <w:t>YD</w:t>
      </w:r>
      <w:r w:rsidR="0095737E">
        <w:rPr>
          <w:rFonts w:ascii="Arial" w:hAnsi="Arial" w:cs="Arial"/>
          <w:color w:val="000000"/>
          <w:sz w:val="20"/>
          <w:szCs w:val="20"/>
        </w:rPr>
        <w:t>-</w:t>
      </w:r>
      <w:r>
        <w:rPr>
          <w:rFonts w:ascii="Arial" w:hAnsi="Arial" w:cs="Arial"/>
          <w:color w:val="000000"/>
          <w:sz w:val="20"/>
          <w:szCs w:val="20"/>
        </w:rPr>
        <w:t xml:space="preserve">HRG By-Laws and Safety &amp; Authenticity Regulations, and visa verse. </w:t>
      </w:r>
    </w:p>
    <w:p w:rsidR="00CD32C9" w:rsidRDefault="00CD32C9">
      <w:pPr>
        <w:spacing w:line="288" w:lineRule="atLeast"/>
      </w:pPr>
    </w:p>
    <w:p w:rsidR="00BA0C2B" w:rsidRDefault="0095737E" w:rsidP="00BA0C2B">
      <w:pPr>
        <w:numPr>
          <w:ilvl w:val="0"/>
          <w:numId w:val="22"/>
        </w:numPr>
        <w:spacing w:line="288" w:lineRule="atLeast"/>
        <w:rPr>
          <w:rFonts w:ascii="Arial" w:hAnsi="Arial" w:cs="Arial"/>
          <w:color w:val="000000"/>
          <w:sz w:val="20"/>
          <w:szCs w:val="20"/>
        </w:rPr>
      </w:pPr>
      <w:r>
        <w:rPr>
          <w:rFonts w:ascii="Arial" w:hAnsi="Arial" w:cs="Arial"/>
          <w:color w:val="000000"/>
          <w:sz w:val="20"/>
          <w:szCs w:val="20"/>
        </w:rPr>
        <w:t>26</w:t>
      </w:r>
      <w:r w:rsidR="00CD32C9">
        <w:rPr>
          <w:rFonts w:ascii="Arial" w:hAnsi="Arial" w:cs="Arial"/>
          <w:color w:val="000000"/>
          <w:sz w:val="20"/>
          <w:szCs w:val="20"/>
        </w:rPr>
        <w:t>YD-HRG Sponsored Events.</w:t>
      </w:r>
      <w:r w:rsidR="00CD32C9">
        <w:rPr>
          <w:rFonts w:ascii="Arial" w:hAnsi="Arial" w:cs="Arial"/>
          <w:color w:val="000000"/>
          <w:sz w:val="20"/>
          <w:szCs w:val="20"/>
        </w:rPr>
        <w:br/>
        <w:t xml:space="preserve">a. Anyone who wishes to sponsor a </w:t>
      </w:r>
      <w:r>
        <w:rPr>
          <w:rFonts w:ascii="Arial" w:hAnsi="Arial" w:cs="Arial"/>
          <w:color w:val="000000"/>
          <w:sz w:val="20"/>
          <w:szCs w:val="20"/>
        </w:rPr>
        <w:t>26</w:t>
      </w:r>
      <w:r w:rsidR="00CD32C9">
        <w:rPr>
          <w:rFonts w:ascii="Arial" w:hAnsi="Arial" w:cs="Arial"/>
          <w:color w:val="000000"/>
          <w:sz w:val="20"/>
          <w:szCs w:val="20"/>
        </w:rPr>
        <w:t>YD</w:t>
      </w:r>
      <w:r>
        <w:rPr>
          <w:rFonts w:ascii="Arial" w:hAnsi="Arial" w:cs="Arial"/>
          <w:color w:val="000000"/>
          <w:sz w:val="20"/>
          <w:szCs w:val="20"/>
        </w:rPr>
        <w:t>-</w:t>
      </w:r>
      <w:r w:rsidR="00CD32C9">
        <w:rPr>
          <w:rFonts w:ascii="Arial" w:hAnsi="Arial" w:cs="Arial"/>
          <w:color w:val="000000"/>
          <w:sz w:val="20"/>
          <w:szCs w:val="20"/>
        </w:rPr>
        <w:t>HRG </w:t>
      </w:r>
      <w:r w:rsidR="00D357B9">
        <w:rPr>
          <w:rFonts w:ascii="Arial" w:hAnsi="Arial" w:cs="Arial"/>
          <w:color w:val="000000"/>
          <w:sz w:val="20"/>
          <w:szCs w:val="20"/>
        </w:rPr>
        <w:t>event</w:t>
      </w:r>
      <w:r w:rsidR="00CD32C9">
        <w:rPr>
          <w:rFonts w:ascii="Arial" w:hAnsi="Arial" w:cs="Arial"/>
          <w:color w:val="000000"/>
          <w:sz w:val="20"/>
          <w:szCs w:val="20"/>
        </w:rPr>
        <w:t xml:space="preserve"> must submit a written proposal to the President no later than 90 days prior to the scheduled date.</w:t>
      </w:r>
      <w:r w:rsidR="00CD32C9">
        <w:rPr>
          <w:rFonts w:ascii="Arial" w:hAnsi="Arial" w:cs="Arial"/>
          <w:color w:val="000000"/>
          <w:sz w:val="20"/>
          <w:szCs w:val="20"/>
        </w:rPr>
        <w:br/>
        <w:t>b</w:t>
      </w:r>
      <w:r w:rsidR="00CD32C9">
        <w:rPr>
          <w:rFonts w:ascii="Arial" w:hAnsi="Arial" w:cs="Arial"/>
          <w:b/>
          <w:color w:val="000000"/>
          <w:sz w:val="20"/>
          <w:szCs w:val="20"/>
        </w:rPr>
        <w:t>.</w:t>
      </w:r>
      <w:r w:rsidR="00CD32C9">
        <w:rPr>
          <w:rFonts w:ascii="Arial" w:hAnsi="Arial" w:cs="Arial"/>
          <w:color w:val="000000"/>
          <w:sz w:val="20"/>
          <w:szCs w:val="20"/>
        </w:rPr>
        <w:t xml:space="preserve"> After all expenses, the profits generated from the gate receipts will be deposited into the </w:t>
      </w:r>
      <w:r>
        <w:rPr>
          <w:rFonts w:ascii="Arial" w:hAnsi="Arial" w:cs="Arial"/>
          <w:color w:val="000000"/>
          <w:sz w:val="20"/>
          <w:szCs w:val="20"/>
        </w:rPr>
        <w:t>26</w:t>
      </w:r>
      <w:r w:rsidR="00CD32C9">
        <w:rPr>
          <w:rFonts w:ascii="Arial" w:hAnsi="Arial" w:cs="Arial"/>
          <w:color w:val="000000"/>
          <w:sz w:val="20"/>
          <w:szCs w:val="20"/>
        </w:rPr>
        <w:t>YD</w:t>
      </w:r>
      <w:r>
        <w:rPr>
          <w:rFonts w:ascii="Arial" w:hAnsi="Arial" w:cs="Arial"/>
          <w:color w:val="000000"/>
          <w:sz w:val="20"/>
          <w:szCs w:val="20"/>
        </w:rPr>
        <w:t>-</w:t>
      </w:r>
      <w:r w:rsidR="00CD32C9">
        <w:rPr>
          <w:rFonts w:ascii="Arial" w:hAnsi="Arial" w:cs="Arial"/>
          <w:color w:val="000000"/>
          <w:sz w:val="20"/>
          <w:szCs w:val="20"/>
        </w:rPr>
        <w:t xml:space="preserve">HRG membership </w:t>
      </w:r>
      <w:r w:rsidR="003D4EDC">
        <w:rPr>
          <w:rFonts w:ascii="Arial" w:hAnsi="Arial" w:cs="Arial"/>
          <w:color w:val="000000"/>
          <w:sz w:val="20"/>
          <w:szCs w:val="20"/>
        </w:rPr>
        <w:t xml:space="preserve">bank </w:t>
      </w:r>
      <w:r w:rsidR="00CD32C9">
        <w:rPr>
          <w:rFonts w:ascii="Arial" w:hAnsi="Arial" w:cs="Arial"/>
          <w:color w:val="000000"/>
          <w:sz w:val="20"/>
          <w:szCs w:val="20"/>
        </w:rPr>
        <w:t>account. The sponsors must submit a financial statement with receipts within 30 days after the event to the President.</w:t>
      </w:r>
      <w:r w:rsidR="00CD32C9">
        <w:rPr>
          <w:rFonts w:ascii="Arial" w:hAnsi="Arial" w:cs="Arial"/>
          <w:color w:val="000000"/>
          <w:sz w:val="20"/>
          <w:szCs w:val="20"/>
        </w:rPr>
        <w:br/>
      </w:r>
      <w:r w:rsidR="00D357B9">
        <w:rPr>
          <w:rFonts w:ascii="Arial" w:hAnsi="Arial" w:cs="Arial"/>
          <w:color w:val="000000"/>
          <w:sz w:val="20"/>
          <w:szCs w:val="20"/>
        </w:rPr>
        <w:t>C</w:t>
      </w:r>
      <w:r w:rsidR="00CD32C9">
        <w:rPr>
          <w:rFonts w:ascii="Arial" w:hAnsi="Arial" w:cs="Arial"/>
          <w:color w:val="000000"/>
          <w:sz w:val="20"/>
          <w:szCs w:val="20"/>
        </w:rPr>
        <w:t xml:space="preserve">. </w:t>
      </w:r>
      <w:r w:rsidR="003D4EDC">
        <w:rPr>
          <w:rFonts w:ascii="Arial" w:hAnsi="Arial" w:cs="Arial"/>
          <w:color w:val="000000"/>
          <w:sz w:val="20"/>
          <w:szCs w:val="20"/>
        </w:rPr>
        <w:t>26</w:t>
      </w:r>
      <w:r w:rsidR="00CD32C9">
        <w:rPr>
          <w:rFonts w:ascii="Arial" w:hAnsi="Arial" w:cs="Arial"/>
          <w:color w:val="000000"/>
          <w:sz w:val="20"/>
          <w:szCs w:val="20"/>
        </w:rPr>
        <w:t>YD</w:t>
      </w:r>
      <w:r w:rsidR="003D4EDC">
        <w:rPr>
          <w:rFonts w:ascii="Arial" w:hAnsi="Arial" w:cs="Arial"/>
          <w:color w:val="000000"/>
          <w:sz w:val="20"/>
          <w:szCs w:val="20"/>
        </w:rPr>
        <w:t>-</w:t>
      </w:r>
      <w:r w:rsidR="00CD32C9">
        <w:rPr>
          <w:rFonts w:ascii="Arial" w:hAnsi="Arial" w:cs="Arial"/>
          <w:color w:val="000000"/>
          <w:sz w:val="20"/>
          <w:szCs w:val="20"/>
        </w:rPr>
        <w:t>HRG sponsored events are required to post signs with the </w:t>
      </w:r>
      <w:r w:rsidR="003D4EDC">
        <w:rPr>
          <w:rFonts w:ascii="Arial" w:hAnsi="Arial" w:cs="Arial"/>
          <w:color w:val="000000"/>
          <w:sz w:val="20"/>
          <w:szCs w:val="20"/>
        </w:rPr>
        <w:t>26</w:t>
      </w:r>
      <w:r w:rsidR="00CD32C9">
        <w:rPr>
          <w:rFonts w:ascii="Arial" w:hAnsi="Arial" w:cs="Arial"/>
          <w:color w:val="000000"/>
          <w:sz w:val="20"/>
          <w:szCs w:val="20"/>
        </w:rPr>
        <w:t>YD</w:t>
      </w:r>
      <w:r w:rsidR="003D4EDC">
        <w:rPr>
          <w:rFonts w:ascii="Arial" w:hAnsi="Arial" w:cs="Arial"/>
          <w:color w:val="000000"/>
          <w:sz w:val="20"/>
          <w:szCs w:val="20"/>
        </w:rPr>
        <w:t>-</w:t>
      </w:r>
      <w:r w:rsidR="00CD32C9">
        <w:rPr>
          <w:rFonts w:ascii="Arial" w:hAnsi="Arial" w:cs="Arial"/>
          <w:color w:val="000000"/>
          <w:sz w:val="20"/>
          <w:szCs w:val="20"/>
        </w:rPr>
        <w:t>HRG name at the entrance to the event site.</w:t>
      </w:r>
    </w:p>
    <w:p w:rsidR="00BA0C2B" w:rsidRDefault="00BA0C2B" w:rsidP="00BA0C2B">
      <w:pPr>
        <w:pStyle w:val="ListParagraph"/>
        <w:rPr>
          <w:rFonts w:ascii="Arial" w:hAnsi="Arial" w:cs="Arial"/>
          <w:b/>
          <w:color w:val="000000"/>
          <w:sz w:val="20"/>
          <w:szCs w:val="20"/>
        </w:rPr>
      </w:pPr>
    </w:p>
    <w:p w:rsidR="00CD32C9" w:rsidRPr="00BA0C2B" w:rsidRDefault="00BA0C2B" w:rsidP="00BA0C2B">
      <w:pPr>
        <w:spacing w:line="288" w:lineRule="atLeast"/>
        <w:rPr>
          <w:rFonts w:ascii="Arial" w:hAnsi="Arial" w:cs="Arial"/>
          <w:color w:val="000000"/>
          <w:sz w:val="20"/>
          <w:szCs w:val="20"/>
        </w:rPr>
      </w:pPr>
      <w:r w:rsidRPr="00BA0C2B">
        <w:rPr>
          <w:rFonts w:ascii="Arial" w:hAnsi="Arial" w:cs="Arial"/>
          <w:b/>
          <w:color w:val="000000"/>
          <w:sz w:val="20"/>
          <w:szCs w:val="20"/>
        </w:rPr>
        <w:t>VII</w:t>
      </w:r>
      <w:r w:rsidR="00CD32C9" w:rsidRPr="00BA0C2B">
        <w:rPr>
          <w:rFonts w:ascii="Arial" w:hAnsi="Arial" w:cs="Arial"/>
          <w:b/>
          <w:color w:val="000000"/>
          <w:sz w:val="20"/>
          <w:szCs w:val="20"/>
        </w:rPr>
        <w:t xml:space="preserve">. </w:t>
      </w:r>
      <w:r w:rsidR="00CD32C9" w:rsidRPr="00BA0C2B">
        <w:rPr>
          <w:rFonts w:ascii="Arial" w:hAnsi="Arial" w:cs="Arial"/>
          <w:b/>
          <w:i/>
          <w:color w:val="000000"/>
          <w:sz w:val="20"/>
          <w:szCs w:val="20"/>
        </w:rPr>
        <w:t>Dissolution of the Organization</w:t>
      </w:r>
      <w:r w:rsidR="00CD32C9" w:rsidRPr="00BA0C2B">
        <w:rPr>
          <w:rFonts w:ascii="Arial" w:hAnsi="Arial" w:cs="Arial"/>
          <w:color w:val="000000"/>
          <w:sz w:val="20"/>
          <w:szCs w:val="20"/>
        </w:rPr>
        <w:t>:</w:t>
      </w:r>
    </w:p>
    <w:p w:rsidR="00CD32C9" w:rsidRDefault="00CD32C9">
      <w:pPr>
        <w:numPr>
          <w:ilvl w:val="0"/>
          <w:numId w:val="23"/>
        </w:numPr>
        <w:spacing w:line="288" w:lineRule="atLeast"/>
        <w:rPr>
          <w:rFonts w:ascii="Arial" w:hAnsi="Arial" w:cs="Arial"/>
          <w:color w:val="000000"/>
          <w:sz w:val="20"/>
          <w:szCs w:val="20"/>
        </w:rPr>
      </w:pPr>
      <w:r>
        <w:rPr>
          <w:rFonts w:ascii="Arial" w:hAnsi="Arial" w:cs="Arial"/>
          <w:color w:val="000000"/>
          <w:sz w:val="20"/>
          <w:szCs w:val="20"/>
        </w:rPr>
        <w:t>Ninety (90) days prior to the effective date of dissolution, the membership must be notified of the</w:t>
      </w:r>
      <w:r w:rsidR="003D4EDC">
        <w:rPr>
          <w:rFonts w:ascii="Arial" w:hAnsi="Arial" w:cs="Arial"/>
          <w:color w:val="000000"/>
          <w:sz w:val="20"/>
          <w:szCs w:val="20"/>
        </w:rPr>
        <w:t xml:space="preserve"> 26YD-HRG</w:t>
      </w:r>
      <w:r>
        <w:rPr>
          <w:rFonts w:ascii="Arial" w:hAnsi="Arial" w:cs="Arial"/>
          <w:color w:val="000000"/>
          <w:sz w:val="20"/>
          <w:szCs w:val="20"/>
        </w:rPr>
        <w:t xml:space="preserve"> E-Board of intent.</w:t>
      </w:r>
    </w:p>
    <w:p w:rsidR="00CD32C9" w:rsidRDefault="00CD32C9">
      <w:pPr>
        <w:numPr>
          <w:ilvl w:val="0"/>
          <w:numId w:val="23"/>
        </w:numPr>
        <w:spacing w:line="288" w:lineRule="atLeast"/>
        <w:rPr>
          <w:rFonts w:ascii="Arial" w:hAnsi="Arial" w:cs="Arial"/>
          <w:color w:val="000000"/>
          <w:sz w:val="20"/>
          <w:szCs w:val="20"/>
        </w:rPr>
      </w:pPr>
      <w:r>
        <w:rPr>
          <w:rFonts w:ascii="Arial" w:hAnsi="Arial" w:cs="Arial"/>
          <w:color w:val="000000"/>
          <w:sz w:val="20"/>
          <w:szCs w:val="20"/>
        </w:rPr>
        <w:t>Prior to dissolution, all outstanding bills must be paid in full.</w:t>
      </w:r>
    </w:p>
    <w:p w:rsidR="00CD32C9" w:rsidRDefault="00CD32C9">
      <w:pPr>
        <w:numPr>
          <w:ilvl w:val="0"/>
          <w:numId w:val="23"/>
        </w:numPr>
        <w:spacing w:line="288" w:lineRule="atLeast"/>
        <w:rPr>
          <w:rFonts w:ascii="Arial" w:hAnsi="Arial" w:cs="Arial"/>
          <w:color w:val="000000"/>
          <w:sz w:val="20"/>
          <w:szCs w:val="20"/>
        </w:rPr>
      </w:pPr>
      <w:r>
        <w:rPr>
          <w:rFonts w:ascii="Arial" w:hAnsi="Arial" w:cs="Arial"/>
          <w:color w:val="000000"/>
          <w:sz w:val="20"/>
          <w:szCs w:val="20"/>
        </w:rPr>
        <w:t xml:space="preserve">All Board Members, the Treasurer, the </w:t>
      </w:r>
      <w:r w:rsidR="003D4EDC">
        <w:rPr>
          <w:rFonts w:ascii="Arial" w:hAnsi="Arial" w:cs="Arial"/>
          <w:color w:val="000000"/>
          <w:sz w:val="20"/>
          <w:szCs w:val="20"/>
        </w:rPr>
        <w:t>Secretary must</w:t>
      </w:r>
      <w:r>
        <w:rPr>
          <w:rFonts w:ascii="Arial" w:hAnsi="Arial" w:cs="Arial"/>
          <w:color w:val="000000"/>
          <w:sz w:val="20"/>
          <w:szCs w:val="20"/>
        </w:rPr>
        <w:t xml:space="preserve"> be present at one last meeting to vote for the dissolution, and the Treasurer, Secretary and Officers must vote as well. This vote must be unanimous on the dissolution, and this dissolution must be signed by ALL Board members and the above listed Officers, and notarized.</w:t>
      </w:r>
    </w:p>
    <w:p w:rsidR="00CD32C9" w:rsidRDefault="00CD32C9">
      <w:pPr>
        <w:numPr>
          <w:ilvl w:val="0"/>
          <w:numId w:val="23"/>
        </w:numPr>
        <w:spacing w:line="288" w:lineRule="atLeast"/>
        <w:rPr>
          <w:rFonts w:ascii="Arial" w:hAnsi="Arial" w:cs="Arial"/>
          <w:color w:val="000000"/>
          <w:sz w:val="20"/>
          <w:szCs w:val="20"/>
        </w:rPr>
      </w:pPr>
      <w:r>
        <w:rPr>
          <w:rFonts w:ascii="Arial" w:hAnsi="Arial" w:cs="Arial"/>
          <w:color w:val="000000"/>
          <w:sz w:val="20"/>
          <w:szCs w:val="20"/>
        </w:rPr>
        <w:t>The remaining assets must be liquidated or transferred to another approved non-profit corporation prior to the final dissolution.</w:t>
      </w:r>
    </w:p>
    <w:p w:rsidR="00CD32C9" w:rsidRDefault="00CD32C9">
      <w:pPr>
        <w:spacing w:line="288" w:lineRule="atLeast"/>
        <w:jc w:val="center"/>
      </w:pPr>
    </w:p>
    <w:p w:rsidR="00CD32C9" w:rsidRDefault="00CD32C9">
      <w:pPr>
        <w:spacing w:line="288" w:lineRule="atLeast"/>
        <w:jc w:val="center"/>
      </w:pPr>
    </w:p>
    <w:p w:rsidR="00BA0C2B" w:rsidRDefault="00BA0C2B" w:rsidP="00BA0C2B">
      <w:pPr>
        <w:spacing w:line="288" w:lineRule="atLeast"/>
        <w:jc w:val="center"/>
        <w:rPr>
          <w:rFonts w:ascii="Arial" w:hAnsi="Arial" w:cs="Arial"/>
          <w:b/>
          <w:i/>
          <w:color w:val="000000"/>
          <w:sz w:val="28"/>
          <w:szCs w:val="28"/>
        </w:rPr>
      </w:pPr>
    </w:p>
    <w:p w:rsidR="00E8135E" w:rsidRPr="00E8135E" w:rsidRDefault="00BB3F7A" w:rsidP="00BB3F7A">
      <w:pPr>
        <w:spacing w:line="288" w:lineRule="atLeast"/>
        <w:ind w:left="765"/>
        <w:rPr>
          <w:rFonts w:ascii="Arial" w:hAnsi="Arial" w:cs="Arial"/>
          <w:b/>
          <w:bCs/>
          <w:color w:val="000000"/>
          <w:sz w:val="20"/>
          <w:szCs w:val="20"/>
        </w:rPr>
      </w:pPr>
      <w:r>
        <w:rPr>
          <w:rFonts w:ascii="Arial" w:hAnsi="Arial" w:cs="Arial"/>
          <w:b/>
          <w:bCs/>
          <w:sz w:val="20"/>
          <w:szCs w:val="20"/>
        </w:rPr>
        <w:t>26</w:t>
      </w:r>
      <w:r w:rsidRPr="00BB3F7A">
        <w:rPr>
          <w:rFonts w:ascii="Arial" w:hAnsi="Arial" w:cs="Arial"/>
          <w:b/>
          <w:bCs/>
          <w:sz w:val="20"/>
          <w:szCs w:val="20"/>
          <w:vertAlign w:val="superscript"/>
        </w:rPr>
        <w:t>th</w:t>
      </w:r>
      <w:r>
        <w:rPr>
          <w:rFonts w:ascii="Arial" w:hAnsi="Arial" w:cs="Arial"/>
          <w:b/>
          <w:bCs/>
          <w:sz w:val="20"/>
          <w:szCs w:val="20"/>
        </w:rPr>
        <w:t xml:space="preserve"> Yankee Division Histor</w:t>
      </w:r>
      <w:r w:rsidR="00E8135E" w:rsidRPr="00E8135E">
        <w:rPr>
          <w:rFonts w:ascii="Arial" w:hAnsi="Arial" w:cs="Arial"/>
          <w:b/>
          <w:bCs/>
          <w:sz w:val="20"/>
          <w:szCs w:val="20"/>
        </w:rPr>
        <w:t>ical Re-enactment Group updates are effective 1/17/2025</w:t>
      </w:r>
    </w:p>
    <w:sectPr w:rsidR="00E8135E" w:rsidRPr="00E8135E">
      <w:pgSz w:w="12240" w:h="15840"/>
      <w:pgMar w:top="900" w:right="900" w:bottom="12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630"/>
        </w:tabs>
        <w:ind w:left="63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15:restartNumberingAfterBreak="0">
    <w:nsid w:val="0000000A"/>
    <w:multiLevelType w:val="multilevel"/>
    <w:tmpl w:val="0000000A"/>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7" w15:restartNumberingAfterBreak="0">
    <w:nsid w:val="00000012"/>
    <w:multiLevelType w:val="multilevel"/>
    <w:tmpl w:val="0000001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3" w15:restartNumberingAfterBreak="0">
    <w:nsid w:val="1C3E2C9E"/>
    <w:multiLevelType w:val="hybridMultilevel"/>
    <w:tmpl w:val="6D584CFC"/>
    <w:lvl w:ilvl="0" w:tplc="D6922C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8B72C7"/>
    <w:multiLevelType w:val="hybridMultilevel"/>
    <w:tmpl w:val="55DA1802"/>
    <w:lvl w:ilvl="0" w:tplc="C30C454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20"/>
    <w:rsid w:val="0017366D"/>
    <w:rsid w:val="001B640D"/>
    <w:rsid w:val="001E0780"/>
    <w:rsid w:val="001E7C3D"/>
    <w:rsid w:val="003558A1"/>
    <w:rsid w:val="00393D7B"/>
    <w:rsid w:val="003D4EDC"/>
    <w:rsid w:val="00420A2D"/>
    <w:rsid w:val="00450D27"/>
    <w:rsid w:val="00487720"/>
    <w:rsid w:val="005417BB"/>
    <w:rsid w:val="005E4265"/>
    <w:rsid w:val="006B0CD7"/>
    <w:rsid w:val="006B16FB"/>
    <w:rsid w:val="0095737E"/>
    <w:rsid w:val="00A721F7"/>
    <w:rsid w:val="00AD5B48"/>
    <w:rsid w:val="00B257A3"/>
    <w:rsid w:val="00BA0C2B"/>
    <w:rsid w:val="00BB3F7A"/>
    <w:rsid w:val="00C73515"/>
    <w:rsid w:val="00CD32C9"/>
    <w:rsid w:val="00D357B9"/>
    <w:rsid w:val="00E07C6C"/>
    <w:rsid w:val="00E8135E"/>
    <w:rsid w:val="00E83F0A"/>
    <w:rsid w:val="00F1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9C37E40-0300-4E22-8907-B2DBEEE8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b/>
    </w:rPr>
  </w:style>
  <w:style w:type="character" w:styleId="DefaultParagraphFont0">
    <w:name w:val="Default Paragraph Font"/>
  </w:style>
  <w:style w:type="character" w:styleId="Strong">
    <w:name w:val="Strong"/>
    <w:qFormat/>
    <w:rPr>
      <w:b/>
      <w:bCs/>
    </w:rPr>
  </w:style>
  <w:style w:type="character" w:customStyle="1" w:styleId="NumberingSymbols">
    <w:name w:val="Numbering Symbols"/>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BA0C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Membership</vt:lpstr>
    </vt:vector>
  </TitlesOfParts>
  <Company>DHS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subject/>
  <dc:creator>gdevlin</dc:creator>
  <cp:keywords/>
  <cp:lastModifiedBy>Lawrence Clinton</cp:lastModifiedBy>
  <cp:revision>2</cp:revision>
  <cp:lastPrinted>2009-03-03T03:12:00Z</cp:lastPrinted>
  <dcterms:created xsi:type="dcterms:W3CDTF">2025-01-30T13:34:00Z</dcterms:created>
  <dcterms:modified xsi:type="dcterms:W3CDTF">2025-01-30T13:34:00Z</dcterms:modified>
</cp:coreProperties>
</file>